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83DBB" w14:textId="77777777" w:rsidR="002C1552" w:rsidRDefault="002C1552" w:rsidP="002C1552">
      <w:r>
        <w:t xml:space="preserve">      TRUNG TÂM Y TẾ </w:t>
      </w:r>
      <w:r>
        <w:tab/>
      </w:r>
      <w:r>
        <w:tab/>
      </w:r>
      <w:r w:rsidRPr="00BC74EF">
        <w:rPr>
          <w:b/>
        </w:rPr>
        <w:t>CỘNG HÒA XÃ HỘI CHỦ NGHĨA VIỆT NAM</w:t>
      </w:r>
    </w:p>
    <w:p w14:paraId="49D5130A" w14:textId="77777777" w:rsidR="002C1552" w:rsidRDefault="002C1552" w:rsidP="002C1552">
      <w:r>
        <w:t xml:space="preserve">       H.CHÂU THÀNH</w:t>
      </w:r>
      <w:r>
        <w:tab/>
      </w:r>
      <w:r>
        <w:tab/>
      </w:r>
      <w:r>
        <w:tab/>
        <w:t xml:space="preserve">     Độc lập – Tự do – Hạnh phúc</w:t>
      </w:r>
    </w:p>
    <w:p w14:paraId="0E4833E3" w14:textId="77777777" w:rsidR="002C1552" w:rsidRPr="00BC74EF" w:rsidRDefault="002C1552" w:rsidP="002C1552">
      <w:pPr>
        <w:rPr>
          <w:b/>
        </w:rPr>
      </w:pPr>
      <w:r>
        <w:rPr>
          <w:b/>
          <w:noProof/>
        </w:rPr>
        <mc:AlternateContent>
          <mc:Choice Requires="wps">
            <w:drawing>
              <wp:anchor distT="0" distB="0" distL="114300" distR="114300" simplePos="0" relativeHeight="251660288" behindDoc="0" locked="0" layoutInCell="1" allowOverlap="1" wp14:anchorId="33B8E457" wp14:editId="571CBB1D">
                <wp:simplePos x="0" y="0"/>
                <wp:positionH relativeFrom="column">
                  <wp:posOffset>2971800</wp:posOffset>
                </wp:positionH>
                <wp:positionV relativeFrom="paragraph">
                  <wp:posOffset>29845</wp:posOffset>
                </wp:positionV>
                <wp:extent cx="19126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91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5D8AA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4pt,2.35pt" to="384.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" strokecolor="black [3040]"/>
            </w:pict>
          </mc:Fallback>
        </mc:AlternateContent>
      </w:r>
      <w:r w:rsidRPr="00BC74EF">
        <w:rPr>
          <w:b/>
        </w:rPr>
        <w:t>KHOA DƯỢC-TTB-VTYT</w:t>
      </w:r>
    </w:p>
    <w:p w14:paraId="02FB495C" w14:textId="77777777" w:rsidR="002C1552" w:rsidRDefault="002C1552" w:rsidP="002C1552">
      <w:r>
        <w:rPr>
          <w:noProof/>
        </w:rPr>
        <mc:AlternateContent>
          <mc:Choice Requires="wps">
            <w:drawing>
              <wp:anchor distT="0" distB="0" distL="114300" distR="114300" simplePos="0" relativeHeight="251659264" behindDoc="0" locked="0" layoutInCell="1" allowOverlap="1" wp14:anchorId="04433BC1" wp14:editId="22580407">
                <wp:simplePos x="0" y="0"/>
                <wp:positionH relativeFrom="column">
                  <wp:posOffset>640080</wp:posOffset>
                </wp:positionH>
                <wp:positionV relativeFrom="paragraph">
                  <wp:posOffset>70485</wp:posOffset>
                </wp:positionV>
                <wp:extent cx="579120"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5791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20C44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4pt,5.55pt" to="9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" strokecolor="black [3040]"/>
            </w:pict>
          </mc:Fallback>
        </mc:AlternateContent>
      </w:r>
    </w:p>
    <w:p w14:paraId="7D3A033E" w14:textId="7A317398" w:rsidR="002C1552" w:rsidRDefault="00477F3C" w:rsidP="002C1552">
      <w:r>
        <w:t xml:space="preserve">      Số: 0</w:t>
      </w:r>
      <w:r w:rsidR="00326C85">
        <w:t>2</w:t>
      </w:r>
      <w:r w:rsidR="0045405C">
        <w:t>/20</w:t>
      </w:r>
      <w:r w:rsidR="007564E8">
        <w:t>2</w:t>
      </w:r>
      <w:r w:rsidR="005D1EE5">
        <w:t>4</w:t>
      </w:r>
      <w:r w:rsidR="002C1552">
        <w:t>/TTT-TTYT</w:t>
      </w:r>
      <w:r w:rsidR="002C1552">
        <w:tab/>
      </w:r>
      <w:r w:rsidR="002C1552">
        <w:tab/>
      </w:r>
      <w:r w:rsidR="002C1552">
        <w:tab/>
      </w:r>
      <w:r w:rsidR="00C3040E">
        <w:rPr>
          <w:i/>
        </w:rPr>
        <w:t xml:space="preserve">Châu Thành, ngày </w:t>
      </w:r>
      <w:r w:rsidR="00E43AE5">
        <w:rPr>
          <w:i/>
        </w:rPr>
        <w:t>0</w:t>
      </w:r>
      <w:r w:rsidR="00326C85">
        <w:rPr>
          <w:i/>
        </w:rPr>
        <w:t>6</w:t>
      </w:r>
      <w:r w:rsidR="002C1552" w:rsidRPr="00BC74EF">
        <w:rPr>
          <w:i/>
        </w:rPr>
        <w:t xml:space="preserve"> tháng </w:t>
      </w:r>
      <w:r w:rsidR="005D1EE5">
        <w:rPr>
          <w:i/>
        </w:rPr>
        <w:t>0</w:t>
      </w:r>
      <w:r w:rsidR="00326C85">
        <w:rPr>
          <w:i/>
        </w:rPr>
        <w:t>3</w:t>
      </w:r>
      <w:r w:rsidR="002C1552" w:rsidRPr="00BC74EF">
        <w:rPr>
          <w:i/>
        </w:rPr>
        <w:t xml:space="preserve"> năm 20</w:t>
      </w:r>
      <w:r w:rsidR="007564E8">
        <w:rPr>
          <w:i/>
        </w:rPr>
        <w:t>2</w:t>
      </w:r>
      <w:r w:rsidR="005D1EE5">
        <w:rPr>
          <w:i/>
        </w:rPr>
        <w:t>4</w:t>
      </w:r>
    </w:p>
    <w:p w14:paraId="359B63E7" w14:textId="77777777" w:rsidR="002C1552" w:rsidRDefault="002C1552" w:rsidP="002C1552"/>
    <w:p w14:paraId="25546192" w14:textId="77777777" w:rsidR="002C1552" w:rsidRPr="00BC74EF" w:rsidRDefault="002C1552" w:rsidP="003670EE">
      <w:pPr>
        <w:jc w:val="center"/>
        <w:rPr>
          <w:b/>
          <w:sz w:val="28"/>
          <w:szCs w:val="28"/>
        </w:rPr>
      </w:pPr>
      <w:r w:rsidRPr="00BC74EF">
        <w:rPr>
          <w:b/>
          <w:sz w:val="28"/>
          <w:szCs w:val="28"/>
        </w:rPr>
        <w:t>CẬP NHẬT THÔNG TIN THUỐC</w:t>
      </w:r>
    </w:p>
    <w:p w14:paraId="13C9C372" w14:textId="77777777" w:rsidR="00B9323A" w:rsidRDefault="002C1552" w:rsidP="00B9323A">
      <w:pPr>
        <w:jc w:val="center"/>
        <w:rPr>
          <w:b/>
          <w:i/>
          <w:sz w:val="28"/>
          <w:szCs w:val="28"/>
        </w:rPr>
      </w:pPr>
      <w:r w:rsidRPr="00B9323A">
        <w:rPr>
          <w:b/>
          <w:i/>
          <w:sz w:val="28"/>
          <w:szCs w:val="28"/>
        </w:rPr>
        <w:t xml:space="preserve">Về việc </w:t>
      </w:r>
      <w:r w:rsidR="00B9323A" w:rsidRPr="00B9323A">
        <w:rPr>
          <w:b/>
          <w:i/>
          <w:sz w:val="28"/>
          <w:szCs w:val="28"/>
        </w:rPr>
        <w:t xml:space="preserve">các nguy cơ và lưu ý </w:t>
      </w:r>
      <w:proofErr w:type="gramStart"/>
      <w:r w:rsidR="00B9323A" w:rsidRPr="00B9323A">
        <w:rPr>
          <w:b/>
          <w:i/>
          <w:sz w:val="28"/>
          <w:szCs w:val="28"/>
        </w:rPr>
        <w:t>theo</w:t>
      </w:r>
      <w:proofErr w:type="gramEnd"/>
      <w:r w:rsidR="00B9323A" w:rsidRPr="00B9323A">
        <w:rPr>
          <w:b/>
          <w:i/>
          <w:sz w:val="28"/>
          <w:szCs w:val="28"/>
        </w:rPr>
        <w:t xml:space="preserve"> dõi, giám sát bệnh nhân </w:t>
      </w:r>
    </w:p>
    <w:p w14:paraId="16DFCBE6" w14:textId="3E5B9985" w:rsidR="00B9323A" w:rsidRPr="00B9323A" w:rsidRDefault="00B9323A" w:rsidP="00B9323A">
      <w:pPr>
        <w:jc w:val="center"/>
        <w:rPr>
          <w:b/>
          <w:i/>
          <w:sz w:val="28"/>
          <w:szCs w:val="28"/>
        </w:rPr>
      </w:pPr>
      <w:proofErr w:type="gramStart"/>
      <w:r w:rsidRPr="00B9323A">
        <w:rPr>
          <w:b/>
          <w:i/>
          <w:sz w:val="28"/>
          <w:szCs w:val="28"/>
        </w:rPr>
        <w:t>trong</w:t>
      </w:r>
      <w:proofErr w:type="gramEnd"/>
      <w:r w:rsidRPr="00B9323A">
        <w:rPr>
          <w:b/>
          <w:i/>
          <w:sz w:val="28"/>
          <w:szCs w:val="28"/>
        </w:rPr>
        <w:t xml:space="preserve"> thời gian điều trị bằng amiodaron (Cordarone X)</w:t>
      </w:r>
    </w:p>
    <w:p w14:paraId="24C9D1B4" w14:textId="229DE2D7" w:rsidR="002C1552" w:rsidRPr="00326C85" w:rsidRDefault="002C1552" w:rsidP="00B9323A">
      <w:pPr>
        <w:spacing w:before="120"/>
        <w:ind w:firstLine="720"/>
      </w:pPr>
      <w:r w:rsidRPr="00326C85">
        <w:t>Kính gửi:</w:t>
      </w:r>
      <w:r w:rsidRPr="00326C85">
        <w:tab/>
        <w:t>- Hội đồng Thuốc và Điều trị</w:t>
      </w:r>
    </w:p>
    <w:p w14:paraId="6D7EB823" w14:textId="77777777" w:rsidR="002C1552" w:rsidRPr="00326C85" w:rsidRDefault="002C1552" w:rsidP="00B9323A">
      <w:pPr>
        <w:spacing w:before="120"/>
        <w:ind w:left="1440" w:firstLine="720"/>
      </w:pPr>
      <w:r w:rsidRPr="00326C85">
        <w:t>- Bác sĩ, các khoa lâm sàng</w:t>
      </w:r>
    </w:p>
    <w:p w14:paraId="316AF713" w14:textId="77777777" w:rsidR="002C1552" w:rsidRPr="00326C85" w:rsidRDefault="002C1552" w:rsidP="00B9323A">
      <w:pPr>
        <w:spacing w:before="120" w:after="120"/>
        <w:ind w:left="1440" w:firstLine="720"/>
      </w:pPr>
      <w:r w:rsidRPr="00326C85">
        <w:t>- Phòng khám ĐKKV, các Trạm Y tế tuyến xã</w:t>
      </w:r>
    </w:p>
    <w:p w14:paraId="35F1597D" w14:textId="72B7FD96" w:rsidR="00B9323A" w:rsidRDefault="0045405C" w:rsidP="00B9323A">
      <w:pPr>
        <w:spacing w:before="120"/>
        <w:jc w:val="both"/>
      </w:pPr>
      <w:r w:rsidRPr="00326C85">
        <w:tab/>
        <w:t xml:space="preserve">Hiện tại TT Y Tế </w:t>
      </w:r>
      <w:r w:rsidR="00477F3C" w:rsidRPr="00326C85">
        <w:t xml:space="preserve">Châu Thành </w:t>
      </w:r>
      <w:r w:rsidRPr="00326C85">
        <w:t>có sử dụng</w:t>
      </w:r>
      <w:r w:rsidR="005D1EE5" w:rsidRPr="00326C85">
        <w:t xml:space="preserve"> </w:t>
      </w:r>
      <w:r w:rsidR="00EB1723" w:rsidRPr="00326C85">
        <w:t>thuốc</w:t>
      </w:r>
      <w:r w:rsidRPr="00326C85">
        <w:t xml:space="preserve"> </w:t>
      </w:r>
      <w:r w:rsidR="00001DD0" w:rsidRPr="00B9323A">
        <w:t>amiodaron</w:t>
      </w:r>
      <w:r w:rsidR="00001DD0" w:rsidRPr="00326C85">
        <w:t xml:space="preserve"> </w:t>
      </w:r>
      <w:proofErr w:type="gramStart"/>
      <w:r w:rsidR="00C3040E" w:rsidRPr="00326C85">
        <w:t xml:space="preserve">để </w:t>
      </w:r>
      <w:r w:rsidR="00944BD1" w:rsidRPr="00326C85">
        <w:t xml:space="preserve"> </w:t>
      </w:r>
      <w:r w:rsidR="00C3040E" w:rsidRPr="00326C85">
        <w:t>điều</w:t>
      </w:r>
      <w:proofErr w:type="gramEnd"/>
      <w:r w:rsidR="00C3040E" w:rsidRPr="00326C85">
        <w:t xml:space="preserve"> trị </w:t>
      </w:r>
      <w:r w:rsidR="00195DF4" w:rsidRPr="00326C85">
        <w:t>trong nhiều </w:t>
      </w:r>
      <w:r w:rsidR="00B9323A" w:rsidRPr="00B9323A">
        <w:t xml:space="preserve">bệnh lý </w:t>
      </w:r>
      <w:r w:rsidR="00001DD0">
        <w:t xml:space="preserve">về </w:t>
      </w:r>
      <w:r w:rsidR="00B9323A" w:rsidRPr="00B9323A">
        <w:t>tim</w:t>
      </w:r>
      <w:r w:rsidR="00001DD0">
        <w:t xml:space="preserve"> mạch</w:t>
      </w:r>
      <w:r w:rsidR="00944BD1" w:rsidRPr="00326C85">
        <w:t xml:space="preserve">. </w:t>
      </w:r>
    </w:p>
    <w:p w14:paraId="019FD95B" w14:textId="0702E229" w:rsidR="00B9323A" w:rsidRPr="00B9323A" w:rsidRDefault="00B9323A" w:rsidP="00B9323A">
      <w:pPr>
        <w:spacing w:before="120"/>
        <w:ind w:firstLine="720"/>
        <w:jc w:val="both"/>
      </w:pPr>
      <w:r w:rsidRPr="00B9323A">
        <w:t xml:space="preserve">Một số phản ứng có </w:t>
      </w:r>
      <w:proofErr w:type="gramStart"/>
      <w:r w:rsidRPr="00B9323A">
        <w:t>hại  của</w:t>
      </w:r>
      <w:proofErr w:type="gramEnd"/>
      <w:r w:rsidRPr="00B9323A">
        <w:t xml:space="preserve"> amiodaron có thể nghiêm trọng và đe dọa tính mạng, đặc biệt trên phổi, gan và tuyến giáp. Nhân</w:t>
      </w:r>
      <w:bookmarkStart w:id="0" w:name="_GoBack"/>
      <w:bookmarkEnd w:id="0"/>
      <w:r w:rsidRPr="00B9323A">
        <w:t xml:space="preserve"> viên y tế được khuyến cáo giám sát bệnh nhân thường xuyên trong quá trình điều trị. </w:t>
      </w:r>
      <w:proofErr w:type="gramStart"/>
      <w:r w:rsidRPr="00B9323A">
        <w:t>Vấn đề trên phổi có thể khởi phát chậm nhưng tiến triển nhanh.</w:t>
      </w:r>
      <w:proofErr w:type="gramEnd"/>
      <w:r w:rsidRPr="00B9323A">
        <w:t xml:space="preserve"> Chụp cắt lớp </w:t>
      </w:r>
      <w:proofErr w:type="gramStart"/>
      <w:r w:rsidRPr="00B9323A">
        <w:t>vi</w:t>
      </w:r>
      <w:proofErr w:type="gramEnd"/>
      <w:r w:rsidRPr="00B9323A">
        <w:t xml:space="preserve"> tính có thể giúp chẩn đoán xác định nhiễm độc phổi.</w:t>
      </w:r>
    </w:p>
    <w:p w14:paraId="0C7AC077" w14:textId="522AB4FE" w:rsidR="00B9323A" w:rsidRPr="00B9323A" w:rsidRDefault="00B9323A" w:rsidP="00B9323A">
      <w:pPr>
        <w:spacing w:before="120"/>
        <w:ind w:firstLine="720"/>
        <w:jc w:val="both"/>
        <w:rPr>
          <w:b/>
        </w:rPr>
      </w:pPr>
      <w:r w:rsidRPr="00B9323A">
        <w:rPr>
          <w:b/>
        </w:rPr>
        <w:t>Thông tin cho nhân viên y tế</w:t>
      </w:r>
    </w:p>
    <w:p w14:paraId="6DA30033" w14:textId="77777777" w:rsidR="00B9323A" w:rsidRDefault="00B9323A" w:rsidP="00B9323A">
      <w:pPr>
        <w:spacing w:before="120"/>
        <w:ind w:firstLine="720"/>
        <w:jc w:val="both"/>
      </w:pPr>
      <w:r w:rsidRPr="00B9323A">
        <w:t>- Amiodaron có thể gây ra các</w:t>
      </w:r>
      <w:r>
        <w:t xml:space="preserve"> </w:t>
      </w:r>
      <w:r w:rsidRPr="00B9323A">
        <w:t xml:space="preserve">phản ứng bất lợi nghiêm trọng trên mắt, </w:t>
      </w:r>
      <w:proofErr w:type="gramStart"/>
      <w:r w:rsidRPr="00B9323A">
        <w:t>tim</w:t>
      </w:r>
      <w:proofErr w:type="gramEnd"/>
      <w:r w:rsidRPr="00B9323A">
        <w:t>, phổi, gan, tuyến giáp, da và thần kinh ngoại vi.</w:t>
      </w:r>
    </w:p>
    <w:p w14:paraId="17052975" w14:textId="77777777" w:rsidR="00B9323A" w:rsidRDefault="00B9323A" w:rsidP="00B9323A">
      <w:pPr>
        <w:spacing w:before="120"/>
        <w:ind w:firstLine="720"/>
        <w:jc w:val="both"/>
      </w:pPr>
      <w:r w:rsidRPr="00B9323A">
        <w:t>- Giám sát bệnh nhân thường xuyên khi điều trị bằng amiodaron dài ngày – một số phản ứng có thể đe dọa tính mạng nhưng khởi phát chậm.</w:t>
      </w:r>
    </w:p>
    <w:p w14:paraId="2AF4E184" w14:textId="77777777" w:rsidR="00B9323A" w:rsidRDefault="00B9323A" w:rsidP="00B9323A">
      <w:pPr>
        <w:spacing w:before="120"/>
        <w:ind w:firstLine="720"/>
        <w:jc w:val="both"/>
      </w:pPr>
      <w:r w:rsidRPr="00B9323A">
        <w:t xml:space="preserve">- Kiểm tra chức năng gan và chức năng tuyến giáp trước khi điều trị, định kỳ 6 tháng. Cần </w:t>
      </w:r>
      <w:proofErr w:type="gramStart"/>
      <w:r w:rsidRPr="00B9323A">
        <w:t>theo</w:t>
      </w:r>
      <w:proofErr w:type="gramEnd"/>
      <w:r w:rsidRPr="00B9323A">
        <w:t xml:space="preserve"> dõi chức năng tuyến giáp nhiều tháng sau khi đã ngừng thuốc.</w:t>
      </w:r>
    </w:p>
    <w:p w14:paraId="7CB09DDF" w14:textId="134100E8" w:rsidR="00B9323A" w:rsidRDefault="00B9323A" w:rsidP="00B9323A">
      <w:pPr>
        <w:spacing w:before="120"/>
        <w:ind w:firstLine="720"/>
        <w:jc w:val="both"/>
      </w:pPr>
      <w:r w:rsidRPr="00B9323A">
        <w:t>- Trên những bệnh nhân dùng amiodaron dài ngày, việc chụp phổi định kỳ là không cần thiết, tuy nhiên cần lưu ý nếu bệnh nhân có triệu chứng hô hấp suy giảm và cân nhắc chụp cắt lớp vi tính (CT) nếu nghi ngờ nhiễm độc phổi.</w:t>
      </w:r>
    </w:p>
    <w:p w14:paraId="1EA56502" w14:textId="77777777" w:rsidR="00B9323A" w:rsidRPr="00B9323A" w:rsidRDefault="00B9323A" w:rsidP="00B9323A">
      <w:pPr>
        <w:spacing w:before="120"/>
        <w:ind w:firstLine="720"/>
        <w:jc w:val="both"/>
        <w:rPr>
          <w:b/>
        </w:rPr>
      </w:pPr>
      <w:r w:rsidRPr="00B9323A">
        <w:rPr>
          <w:b/>
        </w:rPr>
        <w:t>Thông tin cho bệnh nhân và người chăm sóc</w:t>
      </w:r>
    </w:p>
    <w:p w14:paraId="52EE6420" w14:textId="77777777" w:rsidR="00B9323A" w:rsidRDefault="00B9323A" w:rsidP="00B9323A">
      <w:pPr>
        <w:spacing w:before="120"/>
        <w:ind w:firstLine="720"/>
        <w:jc w:val="both"/>
      </w:pPr>
      <w:r w:rsidRPr="00B9323A">
        <w:t xml:space="preserve">- Amiodaron được sử dụng để điều trị bệnh lý </w:t>
      </w:r>
      <w:proofErr w:type="gramStart"/>
      <w:r w:rsidRPr="00B9323A">
        <w:t>tim</w:t>
      </w:r>
      <w:proofErr w:type="gramEnd"/>
      <w:r w:rsidRPr="00B9323A">
        <w:t xml:space="preserve"> nghiêm trọng (nhịp tim không đều hoặc nhịp tim quá nhanh).</w:t>
      </w:r>
    </w:p>
    <w:p w14:paraId="30393DB0" w14:textId="77777777" w:rsidR="00B9323A" w:rsidRDefault="00B9323A" w:rsidP="00B9323A">
      <w:pPr>
        <w:spacing w:before="120"/>
        <w:ind w:firstLine="720"/>
        <w:jc w:val="both"/>
      </w:pPr>
      <w:r w:rsidRPr="00B9323A">
        <w:t xml:space="preserve">- Luôn luôn đọc tờ Thông tin Sản phẩm dành cho người bệnh đi kèm với thuốc và làm </w:t>
      </w:r>
      <w:proofErr w:type="gramStart"/>
      <w:r w:rsidRPr="00B9323A">
        <w:t>theo</w:t>
      </w:r>
      <w:proofErr w:type="gramEnd"/>
      <w:r w:rsidRPr="00B9323A">
        <w:t xml:space="preserve"> hướng dẫn để biết cần tránh một số thuốc khác cần tránh và nên làm gì khi xảy ra phản ứng có hại.</w:t>
      </w:r>
    </w:p>
    <w:p w14:paraId="250353F2" w14:textId="77777777" w:rsidR="00B9323A" w:rsidRDefault="00B9323A" w:rsidP="00B9323A">
      <w:pPr>
        <w:spacing w:before="120"/>
        <w:ind w:firstLine="720"/>
        <w:jc w:val="both"/>
      </w:pPr>
      <w:r w:rsidRPr="00B9323A">
        <w:t xml:space="preserve">- Bác sĩ có thể yêu cầu xét nghiệm máu, kiểm tra phổi, </w:t>
      </w:r>
      <w:proofErr w:type="gramStart"/>
      <w:r w:rsidRPr="00B9323A">
        <w:t>tim</w:t>
      </w:r>
      <w:proofErr w:type="gramEnd"/>
      <w:r w:rsidRPr="00B9323A">
        <w:t xml:space="preserve"> và mắt trong quá trình điều trị. </w:t>
      </w:r>
      <w:proofErr w:type="gramStart"/>
      <w:r w:rsidRPr="00B9323A">
        <w:t>Những xét nghiệm này cần thiết để bác sĩ xác định liệu có tổn thương không.</w:t>
      </w:r>
      <w:proofErr w:type="gramEnd"/>
    </w:p>
    <w:p w14:paraId="06EAB068" w14:textId="77777777" w:rsidR="00B9323A" w:rsidRDefault="00B9323A" w:rsidP="00B9323A">
      <w:pPr>
        <w:spacing w:before="120"/>
        <w:ind w:firstLine="720"/>
        <w:jc w:val="both"/>
      </w:pPr>
      <w:r w:rsidRPr="00B9323A">
        <w:t>- Ngừng sử dụng</w:t>
      </w:r>
      <w:r>
        <w:t xml:space="preserve"> </w:t>
      </w:r>
      <w:r w:rsidRPr="00B9323A">
        <w:t xml:space="preserve">amiodaron và gặp bác sĩ hoặc đến bệnh viện ngay lập tức nếu bạn có bất kỳ triệu chứng nào dưới đây, trong quá trình điều trị hoặc đã ngừng sử dụng </w:t>
      </w:r>
      <w:proofErr w:type="gramStart"/>
      <w:r w:rsidRPr="00B9323A">
        <w:t>amiodaron :</w:t>
      </w:r>
      <w:proofErr w:type="gramEnd"/>
    </w:p>
    <w:p w14:paraId="1B2BBAA1" w14:textId="77777777" w:rsidR="00B9323A" w:rsidRDefault="00B9323A" w:rsidP="00B9323A">
      <w:pPr>
        <w:spacing w:before="120"/>
        <w:ind w:firstLine="720"/>
        <w:jc w:val="both"/>
      </w:pPr>
      <w:r w:rsidRPr="00B9323A">
        <w:t xml:space="preserve">+ Khó thở mới xuất hiện hoặc trầm trọng hơn, ho </w:t>
      </w:r>
      <w:proofErr w:type="gramStart"/>
      <w:r w:rsidRPr="00B9323A">
        <w:t>dai</w:t>
      </w:r>
      <w:proofErr w:type="gramEnd"/>
      <w:r w:rsidRPr="00B9323A">
        <w:t xml:space="preserve"> dẳng.</w:t>
      </w:r>
    </w:p>
    <w:p w14:paraId="301093F7" w14:textId="77777777" w:rsidR="00B9323A" w:rsidRDefault="00B9323A" w:rsidP="00B9323A">
      <w:pPr>
        <w:spacing w:before="120"/>
        <w:ind w:firstLine="720"/>
        <w:jc w:val="both"/>
      </w:pPr>
      <w:r w:rsidRPr="00B9323A">
        <w:lastRenderedPageBreak/>
        <w:t>+ Vàng mắt, vàng da (hoàng đản), mệt mỏi, chán ăn, đau dạ dày hoặc sốt cao.</w:t>
      </w:r>
    </w:p>
    <w:p w14:paraId="60AAD1AA" w14:textId="77777777" w:rsidR="00B9323A" w:rsidRDefault="00B9323A" w:rsidP="00B9323A">
      <w:pPr>
        <w:spacing w:before="120"/>
        <w:ind w:firstLine="720"/>
        <w:jc w:val="both"/>
      </w:pPr>
      <w:r w:rsidRPr="00B9323A">
        <w:t>+ Suy nhược cơ thể, giảm cân hoặc tăng cân, không chịu được nóng lạnh, rụng tóc, vã mồ hôi, rối loạn kinh nguyệt, bướu cổ, căng thẳng, cáu kỉnh, bồn chồn hoặc giảm sự tập trung.</w:t>
      </w:r>
    </w:p>
    <w:p w14:paraId="1001649A" w14:textId="77777777" w:rsidR="00B9323A" w:rsidRDefault="00B9323A" w:rsidP="00B9323A">
      <w:pPr>
        <w:spacing w:before="120"/>
        <w:ind w:firstLine="720"/>
        <w:jc w:val="both"/>
      </w:pPr>
      <w:r w:rsidRPr="00B9323A">
        <w:t xml:space="preserve">+ Nhịp tim dần trở nên không đều, thất thường, hoặc nhịp </w:t>
      </w:r>
      <w:proofErr w:type="gramStart"/>
      <w:r w:rsidRPr="00B9323A">
        <w:t>tim</w:t>
      </w:r>
      <w:proofErr w:type="gramEnd"/>
      <w:r w:rsidRPr="00B9323A">
        <w:t xml:space="preserve"> quá chậm</w:t>
      </w:r>
      <w:r>
        <w:t>.</w:t>
      </w:r>
    </w:p>
    <w:p w14:paraId="189657A3" w14:textId="77777777" w:rsidR="00B9323A" w:rsidRDefault="00B9323A" w:rsidP="00B9323A">
      <w:pPr>
        <w:spacing w:before="120"/>
        <w:ind w:firstLine="720"/>
        <w:jc w:val="both"/>
      </w:pPr>
      <w:r w:rsidRPr="00B9323A">
        <w:t>+ Mất thị lực</w:t>
      </w:r>
      <w:r>
        <w:t>.</w:t>
      </w:r>
    </w:p>
    <w:p w14:paraId="4F3B31CB" w14:textId="5AACC9B3" w:rsidR="00B9323A" w:rsidRPr="00B9323A" w:rsidRDefault="00B9323A" w:rsidP="00B9323A">
      <w:pPr>
        <w:spacing w:before="120"/>
        <w:ind w:firstLine="720"/>
        <w:jc w:val="both"/>
        <w:rPr>
          <w:b/>
        </w:rPr>
      </w:pPr>
      <w:r w:rsidRPr="00B9323A">
        <w:rPr>
          <w:b/>
        </w:rPr>
        <w:t>Nguy cơ độc tính của amiodaron</w:t>
      </w:r>
    </w:p>
    <w:p w14:paraId="56544928" w14:textId="77777777" w:rsidR="00B9323A" w:rsidRDefault="00B9323A" w:rsidP="00B9323A">
      <w:pPr>
        <w:spacing w:before="120"/>
        <w:ind w:firstLine="720"/>
        <w:jc w:val="both"/>
      </w:pPr>
      <w:r w:rsidRPr="00B9323A">
        <w:t>Amiodaron được sử dụng</w:t>
      </w:r>
      <w:r>
        <w:t xml:space="preserve"> </w:t>
      </w:r>
      <w:r w:rsidRPr="00B9323A">
        <w:t xml:space="preserve">để điều trị một số dạng loạn nhịp </w:t>
      </w:r>
      <w:proofErr w:type="gramStart"/>
      <w:r w:rsidRPr="00B9323A">
        <w:t>tim</w:t>
      </w:r>
      <w:proofErr w:type="gramEnd"/>
      <w:r w:rsidRPr="00B9323A">
        <w:t xml:space="preserve"> bất thường, gồm rung nhĩ và loạn nhịp nhanh. </w:t>
      </w:r>
      <w:proofErr w:type="gramStart"/>
      <w:r w:rsidRPr="00B9323A">
        <w:t>Amiodaron thường chỉ được dùng khi không thể sử dụng</w:t>
      </w:r>
      <w:r>
        <w:t xml:space="preserve"> </w:t>
      </w:r>
      <w:r w:rsidRPr="00B9323A">
        <w:t>được các liệu pháp điều trị khác hoặc thất bại điều trị.</w:t>
      </w:r>
      <w:proofErr w:type="gramEnd"/>
      <w:r w:rsidRPr="00B9323A">
        <w:t xml:space="preserve"> Nên bắt đầu điều trị dưới sự giám sát của bệnh viện hoặc bác sĩ chuyên khoa phù hợp với hướng dẫn lâm sàng.</w:t>
      </w:r>
    </w:p>
    <w:p w14:paraId="3544A440" w14:textId="77777777" w:rsidR="00B9323A" w:rsidRDefault="00B9323A" w:rsidP="00B9323A">
      <w:pPr>
        <w:spacing w:before="120"/>
        <w:ind w:firstLine="720"/>
        <w:jc w:val="both"/>
      </w:pPr>
      <w:r w:rsidRPr="00B9323A">
        <w:t xml:space="preserve">Amiodaron có những phản ứng bất lợi nghiêm trọng trên mắt, đường tiêu hóa, thần kinh, tuyến giáp, phổi, </w:t>
      </w:r>
      <w:proofErr w:type="gramStart"/>
      <w:r w:rsidRPr="00B9323A">
        <w:t>tim</w:t>
      </w:r>
      <w:proofErr w:type="gramEnd"/>
      <w:r w:rsidRPr="00B9323A">
        <w:t xml:space="preserve"> và gan. Amiodaron có nhiều tương tác thuốc, do vậy cần tuân thủ chặt chẽ hướng dẫn trong tờ Thông tin Sản phẩm.</w:t>
      </w:r>
      <w:r>
        <w:t xml:space="preserve"> </w:t>
      </w:r>
    </w:p>
    <w:p w14:paraId="7CF89F0B" w14:textId="77777777" w:rsidR="00B9323A" w:rsidRDefault="00B9323A" w:rsidP="00B9323A">
      <w:pPr>
        <w:spacing w:before="120"/>
        <w:ind w:firstLine="720"/>
        <w:jc w:val="both"/>
      </w:pPr>
      <w:proofErr w:type="gramStart"/>
      <w:r w:rsidRPr="00B9323A">
        <w:t>Amiodaron có thời gian bán thải dài, khoảng 50 ngày, nghĩa là phản ứng bất lợi có thể tồn tại sau một tháng ngừng điều trị.</w:t>
      </w:r>
      <w:proofErr w:type="gramEnd"/>
    </w:p>
    <w:p w14:paraId="133D1798" w14:textId="77777777" w:rsidR="00B9323A" w:rsidRDefault="00B9323A" w:rsidP="00B9323A">
      <w:pPr>
        <w:spacing w:before="120"/>
        <w:ind w:firstLine="720"/>
        <w:jc w:val="both"/>
      </w:pPr>
      <w:r w:rsidRPr="00B9323A">
        <w:t>Phản ứng có hại của amiodaron trên phổi</w:t>
      </w:r>
      <w:r>
        <w:t xml:space="preserve"> </w:t>
      </w:r>
    </w:p>
    <w:p w14:paraId="49503B60" w14:textId="77777777" w:rsidR="00B9323A" w:rsidRDefault="00B9323A" w:rsidP="00B9323A">
      <w:pPr>
        <w:spacing w:before="120"/>
        <w:ind w:firstLine="720"/>
        <w:jc w:val="both"/>
      </w:pPr>
      <w:proofErr w:type="gramStart"/>
      <w:r w:rsidRPr="00B9323A">
        <w:t>Amiodaron có thể gây viêm phổi.</w:t>
      </w:r>
      <w:proofErr w:type="gramEnd"/>
      <w:r w:rsidRPr="00B9323A">
        <w:t xml:space="preserve"> </w:t>
      </w:r>
      <w:proofErr w:type="gramStart"/>
      <w:r w:rsidRPr="00B9323A">
        <w:t>Trong một số trường hợp, viêm phổi có thể tiến triển thành xơ phổi và đe dọa tính mạng.</w:t>
      </w:r>
      <w:proofErr w:type="gramEnd"/>
      <w:r w:rsidRPr="00B9323A">
        <w:t xml:space="preserve"> Bệnh nhân cần được đánh giá lâm sàng thường xuyên; cân nhắc chụp X-quang phổi trước khi bắt đầu điều trị.</w:t>
      </w:r>
    </w:p>
    <w:p w14:paraId="43CA2443" w14:textId="77777777" w:rsidR="00B9323A" w:rsidRDefault="00B9323A" w:rsidP="00B9323A">
      <w:pPr>
        <w:spacing w:before="120"/>
        <w:ind w:firstLine="720"/>
        <w:jc w:val="both"/>
      </w:pPr>
      <w:proofErr w:type="gramStart"/>
      <w:r w:rsidRPr="00B9323A">
        <w:t>Triệu chứng nhiễm độc phổi gồm khó thở (có thể nghiêm trọng hoặc không rõ lý do), ho không đờm, suy giảm sức khỏe (mệt mỏi, sụt cân và sốt).Nhiễm độc phổi có khả năng hồi phục sau khi ngừng thuốc sớm, đi kèm với liệu pháp corticosteroid hoặc không.</w:t>
      </w:r>
      <w:proofErr w:type="gramEnd"/>
    </w:p>
    <w:p w14:paraId="6CF6F88E" w14:textId="77777777" w:rsidR="00B9323A" w:rsidRDefault="00B9323A" w:rsidP="00B9323A">
      <w:pPr>
        <w:spacing w:before="120"/>
        <w:ind w:firstLine="720"/>
        <w:jc w:val="both"/>
      </w:pPr>
      <w:r w:rsidRPr="00B9323A">
        <w:t>Lời khuyên về chụp phổi khi điều trị bằng amiodaron</w:t>
      </w:r>
    </w:p>
    <w:p w14:paraId="00D6A4D9" w14:textId="77777777" w:rsidR="00B9323A" w:rsidRDefault="00B9323A" w:rsidP="00B9323A">
      <w:pPr>
        <w:spacing w:before="120"/>
        <w:ind w:firstLine="720"/>
        <w:jc w:val="both"/>
      </w:pPr>
      <w:r w:rsidRPr="00B9323A">
        <w:t>Các chuyên gia cho rằng chụp phổi định kỳ trong quá trình điều trị có thể khiến bệnh nhân phơi nhiễm phóng xạ quá mức, gây hoang mang cho bệnh nhân, và điều này không cần thiết do triệu chứng chức năng hô hấp suy giảm là dấu hiệu ban đầu của nhiễm độc phổi. Do vậy, bệnh nhân cần nắm được các triệu chứng của nhiễm độc phổi, mức độ nghiêm trọng và có thể xảy ra bất cứ lúc nào trong quá trình điều trị (hoặc trong vòng 1 tháng sau khi ngừng thuốc).</w:t>
      </w:r>
    </w:p>
    <w:p w14:paraId="39FF7F78" w14:textId="77777777" w:rsidR="00B9323A" w:rsidRDefault="00B9323A" w:rsidP="00B9323A">
      <w:pPr>
        <w:spacing w:before="120"/>
        <w:ind w:firstLine="720"/>
        <w:jc w:val="both"/>
      </w:pPr>
      <w:proofErr w:type="gramStart"/>
      <w:r w:rsidRPr="00B9323A">
        <w:t>Tờ Thông tin Sản phẩm đang được cập nhật, nhấn mạnh rằng triệu chứng hô hấp có thể trầm trọng hơn và xảy ra bất cứ lúc nào sau khi bắt đầu điều trị.</w:t>
      </w:r>
      <w:proofErr w:type="gramEnd"/>
      <w:r w:rsidRPr="00B9323A">
        <w:t xml:space="preserve"> Ngoài ra, tờ thông tin thuốc cho nhân viên y tế cập nhật thêm, nhấn mạnh rằng chụp cắt lớp </w:t>
      </w:r>
      <w:proofErr w:type="gramStart"/>
      <w:r w:rsidRPr="00B9323A">
        <w:t>vi</w:t>
      </w:r>
      <w:proofErr w:type="gramEnd"/>
      <w:r w:rsidRPr="00B9323A">
        <w:t xml:space="preserve"> tính (CT scan) đặc hiệu hơn X-quang phổi và có thể hữu ích hơn trong việc chẩn đoán nghi ngờ nhiễm độc phổi.</w:t>
      </w:r>
    </w:p>
    <w:p w14:paraId="16749E32" w14:textId="77777777" w:rsidR="00B9323A" w:rsidRDefault="00B9323A" w:rsidP="00B9323A">
      <w:pPr>
        <w:spacing w:before="120"/>
        <w:ind w:firstLine="720"/>
        <w:jc w:val="both"/>
      </w:pPr>
      <w:r w:rsidRPr="00B9323A">
        <w:t>Theo dõi chức năng tuyến giáp</w:t>
      </w:r>
    </w:p>
    <w:p w14:paraId="410EC296" w14:textId="77777777" w:rsidR="00B9323A" w:rsidRDefault="00B9323A" w:rsidP="00B9323A">
      <w:pPr>
        <w:spacing w:before="120"/>
        <w:ind w:firstLine="720"/>
        <w:jc w:val="both"/>
      </w:pPr>
      <w:proofErr w:type="gramStart"/>
      <w:r w:rsidRPr="00B9323A">
        <w:t>Điều trị bằng amiodaron có thể dẫn đến suy giáp hoặc cường giáp, đặc biệt chống chỉ định trên bệnh nhân có tiền sử rối loạn tuyến giáp.</w:t>
      </w:r>
      <w:proofErr w:type="gramEnd"/>
    </w:p>
    <w:p w14:paraId="77B5F779" w14:textId="77777777" w:rsidR="00B9323A" w:rsidRDefault="00B9323A" w:rsidP="00B9323A">
      <w:pPr>
        <w:spacing w:before="120"/>
        <w:ind w:firstLine="720"/>
        <w:jc w:val="both"/>
      </w:pPr>
      <w:proofErr w:type="gramStart"/>
      <w:r w:rsidRPr="00B9323A">
        <w:lastRenderedPageBreak/>
        <w:t>Cần xét nghiệm chức năng tuyến giáp trước khi bắt đầu điều trị, định kỳ 6 tháng và vài tháng sau khi đã ngừng điều trị.</w:t>
      </w:r>
      <w:proofErr w:type="gramEnd"/>
      <w:r w:rsidRPr="00B9323A">
        <w:t xml:space="preserve"> </w:t>
      </w:r>
      <w:proofErr w:type="gramStart"/>
      <w:r w:rsidRPr="00B9323A">
        <w:t>Khuyến cáo đánh giá thường xuyên trên bệnh nhân có tiền sử nguy cơ cao rối loạn chức năng tuyến giáp.</w:t>
      </w:r>
      <w:proofErr w:type="gramEnd"/>
    </w:p>
    <w:p w14:paraId="5B3C11B7" w14:textId="77777777" w:rsidR="00001DD0" w:rsidRDefault="00B9323A" w:rsidP="00001DD0">
      <w:pPr>
        <w:spacing w:before="120"/>
        <w:ind w:firstLine="720"/>
        <w:jc w:val="both"/>
      </w:pPr>
      <w:r>
        <w:t>T</w:t>
      </w:r>
      <w:r w:rsidR="00D46E6B" w:rsidRPr="00326C85">
        <w:t xml:space="preserve">ại TTY Tế huyện Châu Thành </w:t>
      </w:r>
      <w:r w:rsidR="00001DD0">
        <w:t>có sử dụng thuốc A</w:t>
      </w:r>
      <w:r w:rsidR="00001DD0" w:rsidRPr="00B9323A">
        <w:t>miodaron</w:t>
      </w:r>
      <w:r w:rsidR="00001DD0">
        <w:t>: (</w:t>
      </w:r>
      <w:r w:rsidR="00001DD0" w:rsidRPr="00001DD0">
        <w:t>Amiodarona GP</w:t>
      </w:r>
      <w:r w:rsidR="00001DD0">
        <w:t xml:space="preserve"> 200mg; </w:t>
      </w:r>
      <w:r w:rsidR="00001DD0" w:rsidRPr="00001DD0">
        <w:t xml:space="preserve">BFS </w:t>
      </w:r>
      <w:r w:rsidR="00001DD0">
        <w:t>–</w:t>
      </w:r>
      <w:r w:rsidR="00001DD0" w:rsidRPr="00001DD0">
        <w:t xml:space="preserve"> Amiron</w:t>
      </w:r>
      <w:r w:rsidR="00001DD0">
        <w:t xml:space="preserve"> 150mg/</w:t>
      </w:r>
      <w:r w:rsidR="00001DD0" w:rsidRPr="00001DD0">
        <w:t>3ml</w:t>
      </w:r>
      <w:r w:rsidR="00001DD0">
        <w:t>)</w:t>
      </w:r>
      <w:r w:rsidR="001230AB" w:rsidRPr="00326C85">
        <w:t>.</w:t>
      </w:r>
    </w:p>
    <w:p w14:paraId="5AF642CB" w14:textId="77777777" w:rsidR="00001DD0" w:rsidRDefault="002C1552" w:rsidP="00001DD0">
      <w:pPr>
        <w:spacing w:before="120"/>
        <w:ind w:firstLine="720"/>
        <w:jc w:val="both"/>
      </w:pPr>
      <w:r w:rsidRPr="00326C85">
        <w:t>Thực hiện chỉ đạo của Lãnh đạo Trung tâm Y tế, Đơn vị Thông tin thuốc triển khai thông tin này để bác sĩ, các khoa lâm sàng</w:t>
      </w:r>
      <w:r w:rsidR="00EE2062" w:rsidRPr="00326C85">
        <w:t>, phòng khám Đa khoa khu vực (PK</w:t>
      </w:r>
      <w:r w:rsidRPr="00326C85">
        <w:t xml:space="preserve">ĐKKV), các Trạm Y tế tuyến xã biết </w:t>
      </w:r>
      <w:r w:rsidR="00477F3C" w:rsidRPr="00326C85">
        <w:t xml:space="preserve">và theo dõi </w:t>
      </w:r>
      <w:r w:rsidRPr="00326C85">
        <w:t>thực hiện.</w:t>
      </w:r>
    </w:p>
    <w:p w14:paraId="2014244C" w14:textId="346D504C" w:rsidR="002C1552" w:rsidRPr="00326C85" w:rsidRDefault="002C1552" w:rsidP="00001DD0">
      <w:pPr>
        <w:spacing w:before="120"/>
        <w:ind w:firstLine="720"/>
        <w:jc w:val="both"/>
      </w:pPr>
      <w:r w:rsidRPr="00326C85">
        <w:t>Trân trọng</w:t>
      </w:r>
      <w:proofErr w:type="gramStart"/>
      <w:r w:rsidRPr="00326C85">
        <w:t>./</w:t>
      </w:r>
      <w:proofErr w:type="gramEnd"/>
      <w:r w:rsidRPr="00326C85">
        <w:t>.</w:t>
      </w:r>
    </w:p>
    <w:p w14:paraId="3FC1422A" w14:textId="77777777" w:rsidR="00944BD1" w:rsidRPr="00D10374" w:rsidRDefault="00944BD1" w:rsidP="002C1552">
      <w:pPr>
        <w:spacing w:before="120"/>
        <w:ind w:firstLine="720"/>
        <w:jc w:val="both"/>
      </w:pPr>
    </w:p>
    <w:p w14:paraId="741414D4" w14:textId="5C2621BA" w:rsidR="002C1552" w:rsidRPr="00112237" w:rsidRDefault="002C1552" w:rsidP="002C1552">
      <w:pPr>
        <w:rPr>
          <w:b/>
        </w:rPr>
      </w:pPr>
      <w:r w:rsidRPr="00112237">
        <w:rPr>
          <w:b/>
        </w:rPr>
        <w:tab/>
        <w:t>DUYỆT NỘI DUNG THÔNG TIN</w:t>
      </w:r>
      <w:r w:rsidRPr="00112237">
        <w:rPr>
          <w:b/>
        </w:rPr>
        <w:tab/>
      </w:r>
      <w:r w:rsidRPr="00112237">
        <w:rPr>
          <w:b/>
        </w:rPr>
        <w:tab/>
        <w:t>TỔNG HỢP THÔNG TIN</w:t>
      </w:r>
    </w:p>
    <w:p w14:paraId="41700579" w14:textId="77777777" w:rsidR="002C1552" w:rsidRPr="00A6481F" w:rsidRDefault="00A6481F" w:rsidP="00A6481F">
      <w:pPr>
        <w:ind w:left="720" w:firstLine="720"/>
        <w:rPr>
          <w:b/>
        </w:rPr>
      </w:pPr>
      <w:r>
        <w:rPr>
          <w:b/>
        </w:rPr>
        <w:t xml:space="preserve">   </w:t>
      </w:r>
      <w:r w:rsidRPr="00A6481F">
        <w:rPr>
          <w:b/>
        </w:rPr>
        <w:t xml:space="preserve">TRƯỞNG KHOA </w:t>
      </w:r>
    </w:p>
    <w:p w14:paraId="018EC190" w14:textId="77777777" w:rsidR="002C1552" w:rsidRDefault="002C1552" w:rsidP="002C1552"/>
    <w:p w14:paraId="5CA4532E" w14:textId="77777777" w:rsidR="002C1552" w:rsidRDefault="002C1552" w:rsidP="002C1552"/>
    <w:p w14:paraId="2717E973" w14:textId="77777777" w:rsidR="002D4D61" w:rsidRDefault="002D4D61" w:rsidP="002C1552"/>
    <w:p w14:paraId="5B63A8A2" w14:textId="77777777" w:rsidR="00A6481F" w:rsidRDefault="00A6481F" w:rsidP="002C1552"/>
    <w:p w14:paraId="1949301C" w14:textId="77777777" w:rsidR="002C1552" w:rsidRDefault="002C1552" w:rsidP="002C1552"/>
    <w:p w14:paraId="27C7732C" w14:textId="77777777" w:rsidR="002C1552" w:rsidRDefault="002D4D61" w:rsidP="002C1552">
      <w:r>
        <w:rPr>
          <w:b/>
        </w:rPr>
        <w:t xml:space="preserve">                </w:t>
      </w:r>
      <w:r w:rsidR="00A6481F">
        <w:rPr>
          <w:b/>
        </w:rPr>
        <w:t xml:space="preserve">        </w:t>
      </w:r>
      <w:r w:rsidRPr="00112237">
        <w:rPr>
          <w:b/>
        </w:rPr>
        <w:t xml:space="preserve"> </w:t>
      </w:r>
      <w:r w:rsidR="00A6481F">
        <w:rPr>
          <w:b/>
        </w:rPr>
        <w:t xml:space="preserve"> </w:t>
      </w:r>
      <w:r w:rsidRPr="00112237">
        <w:rPr>
          <w:b/>
        </w:rPr>
        <w:t xml:space="preserve">Nguyễn Hoài </w:t>
      </w:r>
      <w:proofErr w:type="gramStart"/>
      <w:r w:rsidRPr="00112237">
        <w:rPr>
          <w:b/>
        </w:rPr>
        <w:t>An</w:t>
      </w:r>
      <w:proofErr w:type="gramEnd"/>
      <w:r w:rsidRPr="00112237">
        <w:rPr>
          <w:b/>
        </w:rPr>
        <w:tab/>
      </w:r>
      <w:r w:rsidRPr="00112237">
        <w:rPr>
          <w:b/>
        </w:rPr>
        <w:tab/>
      </w:r>
      <w:r w:rsidRPr="00112237">
        <w:rPr>
          <w:b/>
        </w:rPr>
        <w:tab/>
      </w:r>
      <w:r w:rsidRPr="00112237">
        <w:rPr>
          <w:b/>
        </w:rPr>
        <w:tab/>
      </w:r>
      <w:r>
        <w:rPr>
          <w:b/>
        </w:rPr>
        <w:t xml:space="preserve">      </w:t>
      </w:r>
      <w:r w:rsidR="00A6481F">
        <w:rPr>
          <w:b/>
        </w:rPr>
        <w:t xml:space="preserve">              </w:t>
      </w:r>
      <w:r>
        <w:rPr>
          <w:b/>
        </w:rPr>
        <w:t>Thạch Văn Beo</w:t>
      </w:r>
    </w:p>
    <w:p w14:paraId="299A2006" w14:textId="77777777" w:rsidR="002C1552" w:rsidRPr="00112237" w:rsidRDefault="006565E3" w:rsidP="002C1552">
      <w:pPr>
        <w:rPr>
          <w:b/>
        </w:rPr>
      </w:pPr>
      <w:r>
        <w:rPr>
          <w:b/>
          <w:noProof/>
        </w:rPr>
        <mc:AlternateContent>
          <mc:Choice Requires="wps">
            <w:drawing>
              <wp:anchor distT="0" distB="0" distL="114300" distR="114300" simplePos="0" relativeHeight="251661312" behindDoc="0" locked="0" layoutInCell="1" allowOverlap="1" wp14:anchorId="259F3AC4" wp14:editId="689E29D9">
                <wp:simplePos x="0" y="0"/>
                <wp:positionH relativeFrom="column">
                  <wp:posOffset>-207645</wp:posOffset>
                </wp:positionH>
                <wp:positionV relativeFrom="paragraph">
                  <wp:posOffset>49530</wp:posOffset>
                </wp:positionV>
                <wp:extent cx="990600" cy="619125"/>
                <wp:effectExtent l="0" t="0" r="0" b="0"/>
                <wp:wrapNone/>
                <wp:docPr id="8" name="Rectangle 8"/>
                <wp:cNvGraphicFramePr/>
                <a:graphic xmlns:a="http://schemas.openxmlformats.org/drawingml/2006/main">
                  <a:graphicData uri="http://schemas.microsoft.com/office/word/2010/wordprocessingShape">
                    <wps:wsp>
                      <wps:cNvSpPr/>
                      <wps:spPr>
                        <a:xfrm>
                          <a:off x="0" y="0"/>
                          <a:ext cx="99060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C1E78" w14:textId="77777777" w:rsidR="002D224B" w:rsidRPr="008F44FE" w:rsidRDefault="002D224B" w:rsidP="002C1552">
                            <w:pPr>
                              <w:rPr>
                                <w:i/>
                                <w:color w:val="000000" w:themeColor="text1"/>
                                <w:sz w:val="18"/>
                                <w:szCs w:val="18"/>
                              </w:rPr>
                            </w:pPr>
                            <w:r w:rsidRPr="008F44FE">
                              <w:rPr>
                                <w:i/>
                                <w:color w:val="000000" w:themeColor="text1"/>
                                <w:sz w:val="18"/>
                                <w:szCs w:val="18"/>
                              </w:rPr>
                              <w:t>Nơi nhận:</w:t>
                            </w:r>
                          </w:p>
                          <w:p w14:paraId="0E09E060" w14:textId="77777777" w:rsidR="002D224B" w:rsidRPr="008F44FE" w:rsidRDefault="002D224B" w:rsidP="002C1552">
                            <w:pPr>
                              <w:rPr>
                                <w:color w:val="000000" w:themeColor="text1"/>
                                <w:sz w:val="18"/>
                                <w:szCs w:val="18"/>
                              </w:rPr>
                            </w:pPr>
                            <w:r w:rsidRPr="008F44FE">
                              <w:rPr>
                                <w:color w:val="000000" w:themeColor="text1"/>
                                <w:sz w:val="18"/>
                                <w:szCs w:val="18"/>
                              </w:rPr>
                              <w:t>- Như trên;</w:t>
                            </w:r>
                          </w:p>
                          <w:p w14:paraId="2BF1833D" w14:textId="77777777" w:rsidR="002D224B" w:rsidRPr="008F44FE" w:rsidRDefault="002D224B" w:rsidP="002C1552">
                            <w:pPr>
                              <w:rPr>
                                <w:color w:val="000000" w:themeColor="text1"/>
                                <w:sz w:val="18"/>
                                <w:szCs w:val="18"/>
                              </w:rPr>
                            </w:pPr>
                            <w:r w:rsidRPr="008F44FE">
                              <w:rPr>
                                <w:color w:val="000000" w:themeColor="text1"/>
                                <w:sz w:val="18"/>
                                <w:szCs w:val="18"/>
                              </w:rPr>
                              <w:t>- Lưu TTT.</w:t>
                            </w:r>
                          </w:p>
                          <w:p w14:paraId="6B44961F" w14:textId="77777777" w:rsidR="002D224B" w:rsidRPr="00451593" w:rsidRDefault="002D224B" w:rsidP="002C1552">
                            <w:pPr>
                              <w:ind w:left="360"/>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6.35pt;margin-top:3.9pt;width:78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" filled="f" stroked="f" strokeweight="2pt">
                <v:textbox>
                  <w:txbxContent>
                    <w:p w14:paraId="695C1E78" w14:textId="77777777" w:rsidR="002D224B" w:rsidRPr="008F44FE" w:rsidRDefault="002D224B" w:rsidP="002C1552">
                      <w:pPr>
                        <w:rPr>
                          <w:i/>
                          <w:color w:val="000000" w:themeColor="text1"/>
                          <w:sz w:val="18"/>
                          <w:szCs w:val="18"/>
                        </w:rPr>
                      </w:pPr>
                      <w:r w:rsidRPr="008F44FE">
                        <w:rPr>
                          <w:i/>
                          <w:color w:val="000000" w:themeColor="text1"/>
                          <w:sz w:val="18"/>
                          <w:szCs w:val="18"/>
                        </w:rPr>
                        <w:t>Nơi nhận:</w:t>
                      </w:r>
                    </w:p>
                    <w:p w14:paraId="0E09E060" w14:textId="77777777" w:rsidR="002D224B" w:rsidRPr="008F44FE" w:rsidRDefault="002D224B" w:rsidP="002C1552">
                      <w:pPr>
                        <w:rPr>
                          <w:color w:val="000000" w:themeColor="text1"/>
                          <w:sz w:val="18"/>
                          <w:szCs w:val="18"/>
                        </w:rPr>
                      </w:pPr>
                      <w:r w:rsidRPr="008F44FE">
                        <w:rPr>
                          <w:color w:val="000000" w:themeColor="text1"/>
                          <w:sz w:val="18"/>
                          <w:szCs w:val="18"/>
                        </w:rPr>
                        <w:t>- Như trên;</w:t>
                      </w:r>
                    </w:p>
                    <w:p w14:paraId="2BF1833D" w14:textId="77777777" w:rsidR="002D224B" w:rsidRPr="008F44FE" w:rsidRDefault="002D224B" w:rsidP="002C1552">
                      <w:pPr>
                        <w:rPr>
                          <w:color w:val="000000" w:themeColor="text1"/>
                          <w:sz w:val="18"/>
                          <w:szCs w:val="18"/>
                        </w:rPr>
                      </w:pPr>
                      <w:r w:rsidRPr="008F44FE">
                        <w:rPr>
                          <w:color w:val="000000" w:themeColor="text1"/>
                          <w:sz w:val="18"/>
                          <w:szCs w:val="18"/>
                        </w:rPr>
                        <w:t>- Lưu TTT.</w:t>
                      </w:r>
                    </w:p>
                    <w:p w14:paraId="6B44961F" w14:textId="77777777" w:rsidR="002D224B" w:rsidRPr="00451593" w:rsidRDefault="002D224B" w:rsidP="002C1552">
                      <w:pPr>
                        <w:ind w:left="360"/>
                        <w:rPr>
                          <w:color w:val="000000" w:themeColor="text1"/>
                        </w:rPr>
                      </w:pPr>
                    </w:p>
                  </w:txbxContent>
                </v:textbox>
              </v:rect>
            </w:pict>
          </mc:Fallback>
        </mc:AlternateContent>
      </w:r>
      <w:r w:rsidR="002C1552">
        <w:rPr>
          <w:b/>
        </w:rPr>
        <w:tab/>
        <w:t xml:space="preserve">       </w:t>
      </w:r>
      <w:r w:rsidR="002C1552" w:rsidRPr="00112237">
        <w:rPr>
          <w:b/>
        </w:rPr>
        <w:tab/>
      </w:r>
      <w:r w:rsidR="002C1552" w:rsidRPr="00112237">
        <w:rPr>
          <w:b/>
        </w:rPr>
        <w:tab/>
      </w:r>
      <w:r w:rsidR="002C1552" w:rsidRPr="00112237">
        <w:rPr>
          <w:b/>
        </w:rPr>
        <w:tab/>
      </w:r>
      <w:r w:rsidR="002C1552" w:rsidRPr="00112237">
        <w:rPr>
          <w:b/>
        </w:rPr>
        <w:tab/>
      </w:r>
      <w:r w:rsidR="002C1552">
        <w:rPr>
          <w:b/>
        </w:rPr>
        <w:t xml:space="preserve">      </w:t>
      </w:r>
    </w:p>
    <w:p w14:paraId="18CB5322" w14:textId="77777777" w:rsidR="006565E3" w:rsidRDefault="006565E3" w:rsidP="006565E3">
      <w:pPr>
        <w:jc w:val="right"/>
        <w:rPr>
          <w:rFonts w:ascii="Arial" w:hAnsi="Arial" w:cs="Arial"/>
          <w:color w:val="414141"/>
          <w:sz w:val="18"/>
          <w:szCs w:val="18"/>
        </w:rPr>
      </w:pPr>
    </w:p>
    <w:p w14:paraId="4B4107BB" w14:textId="77777777" w:rsidR="006565E3" w:rsidRDefault="006565E3" w:rsidP="006565E3">
      <w:pPr>
        <w:jc w:val="right"/>
        <w:rPr>
          <w:rFonts w:ascii="Arial" w:hAnsi="Arial" w:cs="Arial"/>
          <w:color w:val="414141"/>
          <w:sz w:val="18"/>
          <w:szCs w:val="18"/>
        </w:rPr>
      </w:pPr>
    </w:p>
    <w:p w14:paraId="5E0320D2" w14:textId="77777777" w:rsidR="006565E3" w:rsidRDefault="006565E3" w:rsidP="006565E3">
      <w:pPr>
        <w:jc w:val="right"/>
        <w:rPr>
          <w:rFonts w:ascii="Arial" w:hAnsi="Arial" w:cs="Arial"/>
          <w:color w:val="414141"/>
          <w:sz w:val="18"/>
          <w:szCs w:val="18"/>
        </w:rPr>
      </w:pPr>
    </w:p>
    <w:p w14:paraId="003A4303" w14:textId="77777777" w:rsidR="00001DD0" w:rsidRPr="00001DD0" w:rsidRDefault="00001DD0" w:rsidP="00001DD0">
      <w:pPr>
        <w:jc w:val="right"/>
        <w:rPr>
          <w:i/>
          <w:color w:val="414141"/>
          <w:sz w:val="24"/>
          <w:szCs w:val="24"/>
        </w:rPr>
      </w:pPr>
      <w:r w:rsidRPr="00001DD0">
        <w:rPr>
          <w:i/>
          <w:color w:val="414141"/>
          <w:sz w:val="24"/>
          <w:szCs w:val="24"/>
        </w:rPr>
        <w:t>Nguồn: </w:t>
      </w:r>
      <w:hyperlink r:id="rId9" w:history="1">
        <w:r w:rsidRPr="00001DD0">
          <w:rPr>
            <w:i/>
            <w:color w:val="0000FF"/>
            <w:sz w:val="24"/>
            <w:szCs w:val="24"/>
            <w:bdr w:val="none" w:sz="0" w:space="0" w:color="auto" w:frame="1"/>
          </w:rPr>
          <w:t>Amiodarone (Cordarone X): reminder of risks of treatment and need for patient monitoring and supervision - GOV.UK (www.gov.uk)</w:t>
        </w:r>
      </w:hyperlink>
    </w:p>
    <w:p w14:paraId="56298069" w14:textId="77777777" w:rsidR="00001DD0" w:rsidRPr="00001DD0" w:rsidRDefault="00001DD0" w:rsidP="00001DD0">
      <w:pPr>
        <w:jc w:val="right"/>
        <w:rPr>
          <w:i/>
          <w:color w:val="414141"/>
          <w:sz w:val="24"/>
          <w:szCs w:val="24"/>
        </w:rPr>
      </w:pPr>
      <w:r w:rsidRPr="00001DD0">
        <w:rPr>
          <w:i/>
          <w:color w:val="414141"/>
          <w:sz w:val="24"/>
          <w:szCs w:val="24"/>
        </w:rPr>
        <w:t xml:space="preserve">Điểm tin: CTV. Nguyễn Hà </w:t>
      </w:r>
      <w:proofErr w:type="gramStart"/>
      <w:r w:rsidRPr="00001DD0">
        <w:rPr>
          <w:i/>
          <w:color w:val="414141"/>
          <w:sz w:val="24"/>
          <w:szCs w:val="24"/>
        </w:rPr>
        <w:t>Nhi</w:t>
      </w:r>
      <w:proofErr w:type="gramEnd"/>
      <w:r w:rsidRPr="00001DD0">
        <w:rPr>
          <w:i/>
          <w:color w:val="414141"/>
          <w:sz w:val="24"/>
          <w:szCs w:val="24"/>
        </w:rPr>
        <w:t>, ThS.DS. Nguyễn Thị Tuyến</w:t>
      </w:r>
    </w:p>
    <w:p w14:paraId="77A8DACF" w14:textId="77777777" w:rsidR="00001DD0" w:rsidRPr="00001DD0" w:rsidRDefault="00001DD0" w:rsidP="00001DD0">
      <w:pPr>
        <w:jc w:val="right"/>
        <w:rPr>
          <w:i/>
          <w:sz w:val="24"/>
          <w:szCs w:val="24"/>
        </w:rPr>
      </w:pPr>
      <w:r w:rsidRPr="00001DD0">
        <w:rPr>
          <w:i/>
          <w:color w:val="414141"/>
          <w:sz w:val="24"/>
          <w:szCs w:val="24"/>
        </w:rPr>
        <w:t>Trang cảnh giác dược</w:t>
      </w:r>
    </w:p>
    <w:p w14:paraId="3D48FA58" w14:textId="75F62D71" w:rsidR="0073401C" w:rsidRPr="005E3EDA" w:rsidRDefault="0073401C" w:rsidP="00001DD0">
      <w:pPr>
        <w:pStyle w:val="NormalWeb"/>
        <w:spacing w:before="0" w:beforeAutospacing="0" w:after="0" w:afterAutospacing="0"/>
        <w:jc w:val="right"/>
        <w:rPr>
          <w:i/>
          <w:sz w:val="18"/>
          <w:szCs w:val="18"/>
        </w:rPr>
      </w:pPr>
    </w:p>
    <w:sectPr w:rsidR="0073401C" w:rsidRPr="005E3EDA" w:rsidSect="001B119A">
      <w:footerReference w:type="default" r:id="rId10"/>
      <w:pgSz w:w="11909" w:h="16834" w:code="9"/>
      <w:pgMar w:top="1134" w:right="1191" w:bottom="113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DCF8C" w14:textId="77777777" w:rsidR="00635867" w:rsidRDefault="00635867">
      <w:r>
        <w:separator/>
      </w:r>
    </w:p>
  </w:endnote>
  <w:endnote w:type="continuationSeparator" w:id="0">
    <w:p w14:paraId="67032AB6" w14:textId="77777777" w:rsidR="00635867" w:rsidRDefault="0063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725880"/>
      <w:docPartObj>
        <w:docPartGallery w:val="Page Numbers (Bottom of Page)"/>
        <w:docPartUnique/>
      </w:docPartObj>
    </w:sdtPr>
    <w:sdtEndPr>
      <w:rPr>
        <w:noProof/>
      </w:rPr>
    </w:sdtEndPr>
    <w:sdtContent>
      <w:p w14:paraId="436E8FCC" w14:textId="77777777" w:rsidR="005E3EDA" w:rsidRDefault="00193120">
        <w:pPr>
          <w:pStyle w:val="Footer"/>
          <w:jc w:val="center"/>
          <w:rPr>
            <w:noProof/>
          </w:rPr>
        </w:pPr>
        <w:r>
          <w:fldChar w:fldCharType="begin"/>
        </w:r>
        <w:r>
          <w:instrText xml:space="preserve"> PAGE   \* MERGEFORMAT </w:instrText>
        </w:r>
        <w:r>
          <w:fldChar w:fldCharType="separate"/>
        </w:r>
        <w:r w:rsidR="00001DD0">
          <w:rPr>
            <w:noProof/>
          </w:rPr>
          <w:t>3</w:t>
        </w:r>
        <w:r>
          <w:rPr>
            <w:noProof/>
          </w:rPr>
          <w:fldChar w:fldCharType="end"/>
        </w:r>
        <w:r w:rsidR="005E3EDA">
          <w:rPr>
            <w:noProof/>
          </w:rPr>
          <w:t xml:space="preserve"> </w:t>
        </w:r>
      </w:p>
      <w:p w14:paraId="03E27E3A" w14:textId="1692DE1B" w:rsidR="00193120" w:rsidRDefault="005E3EDA">
        <w:pPr>
          <w:pStyle w:val="Footer"/>
          <w:jc w:val="center"/>
        </w:pPr>
        <w:r>
          <w:rPr>
            <w:noProof/>
          </w:rPr>
          <w:t xml:space="preserve">                                                              </w:t>
        </w:r>
        <w:r w:rsidR="001B119A">
          <w:rPr>
            <w:noProof/>
          </w:rPr>
          <w:t xml:space="preserve">                 </w:t>
        </w:r>
        <w:r w:rsidRPr="005E3EDA">
          <w:rPr>
            <w:i/>
            <w:noProof/>
            <w:sz w:val="22"/>
            <w:szCs w:val="22"/>
          </w:rPr>
          <w:t>TT khuyến cáo của cơ quan quản lí</w:t>
        </w:r>
        <w:r w:rsidR="002B67A7">
          <w:rPr>
            <w:i/>
            <w:noProof/>
            <w:sz w:val="22"/>
            <w:szCs w:val="22"/>
          </w:rPr>
          <w:t>. 2024</w:t>
        </w:r>
      </w:p>
    </w:sdtContent>
  </w:sdt>
  <w:p w14:paraId="23111E09" w14:textId="77777777" w:rsidR="002D224B" w:rsidRDefault="002D22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D7B0D" w14:textId="77777777" w:rsidR="00635867" w:rsidRDefault="00635867">
      <w:r>
        <w:separator/>
      </w:r>
    </w:p>
  </w:footnote>
  <w:footnote w:type="continuationSeparator" w:id="0">
    <w:p w14:paraId="685ECE84" w14:textId="77777777" w:rsidR="00635867" w:rsidRDefault="00635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47729"/>
    <w:multiLevelType w:val="hybridMultilevel"/>
    <w:tmpl w:val="4B8247A4"/>
    <w:lvl w:ilvl="0" w:tplc="3EC0A046">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1F3051B"/>
    <w:multiLevelType w:val="multilevel"/>
    <w:tmpl w:val="3D86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A21A93"/>
    <w:multiLevelType w:val="multilevel"/>
    <w:tmpl w:val="476C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75167E"/>
    <w:multiLevelType w:val="multilevel"/>
    <w:tmpl w:val="12C4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4A6C37"/>
    <w:multiLevelType w:val="multilevel"/>
    <w:tmpl w:val="72FC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027"/>
    <w:rsid w:val="00001DD0"/>
    <w:rsid w:val="000242FC"/>
    <w:rsid w:val="00053D83"/>
    <w:rsid w:val="0006707B"/>
    <w:rsid w:val="001121D4"/>
    <w:rsid w:val="001230AB"/>
    <w:rsid w:val="001264C1"/>
    <w:rsid w:val="001830AB"/>
    <w:rsid w:val="00185325"/>
    <w:rsid w:val="00193120"/>
    <w:rsid w:val="00195DF4"/>
    <w:rsid w:val="001B119A"/>
    <w:rsid w:val="001F5397"/>
    <w:rsid w:val="00204055"/>
    <w:rsid w:val="002B67A7"/>
    <w:rsid w:val="002C1552"/>
    <w:rsid w:val="002C5398"/>
    <w:rsid w:val="002D224B"/>
    <w:rsid w:val="002D4D61"/>
    <w:rsid w:val="00326C85"/>
    <w:rsid w:val="003670EE"/>
    <w:rsid w:val="00401A3C"/>
    <w:rsid w:val="0045405C"/>
    <w:rsid w:val="0047090C"/>
    <w:rsid w:val="00477F3C"/>
    <w:rsid w:val="00504399"/>
    <w:rsid w:val="005D1EE5"/>
    <w:rsid w:val="005E3EDA"/>
    <w:rsid w:val="005E7081"/>
    <w:rsid w:val="00635867"/>
    <w:rsid w:val="006565E3"/>
    <w:rsid w:val="00677D52"/>
    <w:rsid w:val="006E33F8"/>
    <w:rsid w:val="007215B8"/>
    <w:rsid w:val="0073401C"/>
    <w:rsid w:val="007564E8"/>
    <w:rsid w:val="007A6211"/>
    <w:rsid w:val="007C3E06"/>
    <w:rsid w:val="007F0D73"/>
    <w:rsid w:val="008077FF"/>
    <w:rsid w:val="0081045E"/>
    <w:rsid w:val="00841EE9"/>
    <w:rsid w:val="00874A16"/>
    <w:rsid w:val="008E112F"/>
    <w:rsid w:val="008E3DF0"/>
    <w:rsid w:val="008F44FE"/>
    <w:rsid w:val="009337DE"/>
    <w:rsid w:val="00944BD1"/>
    <w:rsid w:val="009C2956"/>
    <w:rsid w:val="009D2176"/>
    <w:rsid w:val="00A53059"/>
    <w:rsid w:val="00A6481F"/>
    <w:rsid w:val="00B162D1"/>
    <w:rsid w:val="00B9323A"/>
    <w:rsid w:val="00BA3B53"/>
    <w:rsid w:val="00C3040E"/>
    <w:rsid w:val="00CA07A3"/>
    <w:rsid w:val="00D10374"/>
    <w:rsid w:val="00D46E6B"/>
    <w:rsid w:val="00DC7749"/>
    <w:rsid w:val="00E23027"/>
    <w:rsid w:val="00E43AE5"/>
    <w:rsid w:val="00EB1723"/>
    <w:rsid w:val="00EE2062"/>
    <w:rsid w:val="00F12BFE"/>
    <w:rsid w:val="00FE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ind w:left="720" w:righ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27"/>
    <w:pPr>
      <w:spacing w:after="0"/>
      <w:ind w:left="0" w:right="0"/>
    </w:pPr>
    <w:rPr>
      <w:rFonts w:ascii="Times New Roman" w:eastAsia="Times New Roman" w:hAnsi="Times New Roman" w:cs="Times New Roman"/>
      <w:sz w:val="26"/>
      <w:szCs w:val="26"/>
    </w:rPr>
  </w:style>
  <w:style w:type="paragraph" w:styleId="Heading1">
    <w:name w:val="heading 1"/>
    <w:basedOn w:val="Normal"/>
    <w:next w:val="Normal"/>
    <w:link w:val="Heading1Char1"/>
    <w:qFormat/>
    <w:rsid w:val="007564E8"/>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027"/>
    <w:pPr>
      <w:tabs>
        <w:tab w:val="center" w:pos="4680"/>
        <w:tab w:val="right" w:pos="9360"/>
      </w:tabs>
    </w:pPr>
  </w:style>
  <w:style w:type="character" w:customStyle="1" w:styleId="FooterChar">
    <w:name w:val="Footer Char"/>
    <w:basedOn w:val="DefaultParagraphFont"/>
    <w:link w:val="Footer"/>
    <w:uiPriority w:val="99"/>
    <w:rsid w:val="00E23027"/>
    <w:rPr>
      <w:rFonts w:ascii="Times New Roman" w:eastAsia="Times New Roman" w:hAnsi="Times New Roman" w:cs="Times New Roman"/>
      <w:sz w:val="26"/>
      <w:szCs w:val="26"/>
    </w:rPr>
  </w:style>
  <w:style w:type="paragraph" w:styleId="NormalWeb">
    <w:name w:val="Normal (Web)"/>
    <w:basedOn w:val="Normal"/>
    <w:uiPriority w:val="99"/>
    <w:unhideWhenUsed/>
    <w:rsid w:val="0045405C"/>
    <w:pPr>
      <w:spacing w:before="100" w:beforeAutospacing="1" w:after="100" w:afterAutospacing="1"/>
    </w:pPr>
    <w:rPr>
      <w:sz w:val="24"/>
      <w:szCs w:val="24"/>
    </w:rPr>
  </w:style>
  <w:style w:type="character" w:styleId="Hyperlink">
    <w:name w:val="Hyperlink"/>
    <w:basedOn w:val="DefaultParagraphFont"/>
    <w:uiPriority w:val="99"/>
    <w:unhideWhenUsed/>
    <w:rsid w:val="0073401C"/>
    <w:rPr>
      <w:color w:val="0000FF"/>
      <w:u w:val="single"/>
    </w:rPr>
  </w:style>
  <w:style w:type="character" w:customStyle="1" w:styleId="Heading1Char">
    <w:name w:val="Heading 1 Char"/>
    <w:basedOn w:val="DefaultParagraphFont"/>
    <w:uiPriority w:val="9"/>
    <w:rsid w:val="007564E8"/>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7564E8"/>
    <w:rPr>
      <w:rFonts w:ascii="Times New Roman" w:eastAsia="Times New Roman" w:hAnsi="Times New Roman" w:cs="Times New Roman"/>
      <w:i/>
      <w:sz w:val="26"/>
      <w:szCs w:val="26"/>
    </w:rPr>
  </w:style>
  <w:style w:type="paragraph" w:styleId="BodyText2">
    <w:name w:val="Body Text 2"/>
    <w:basedOn w:val="Normal"/>
    <w:link w:val="BodyText2Char1"/>
    <w:rsid w:val="007564E8"/>
    <w:rPr>
      <w:szCs w:val="24"/>
    </w:rPr>
  </w:style>
  <w:style w:type="character" w:customStyle="1" w:styleId="BodyText2Char">
    <w:name w:val="Body Text 2 Char"/>
    <w:basedOn w:val="DefaultParagraphFont"/>
    <w:uiPriority w:val="99"/>
    <w:semiHidden/>
    <w:rsid w:val="007564E8"/>
    <w:rPr>
      <w:rFonts w:ascii="Times New Roman" w:eastAsia="Times New Roman" w:hAnsi="Times New Roman" w:cs="Times New Roman"/>
      <w:sz w:val="26"/>
      <w:szCs w:val="26"/>
    </w:rPr>
  </w:style>
  <w:style w:type="character" w:customStyle="1" w:styleId="BodyText2Char1">
    <w:name w:val="Body Text 2 Char1"/>
    <w:link w:val="BodyText2"/>
    <w:locked/>
    <w:rsid w:val="007564E8"/>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193120"/>
    <w:pPr>
      <w:tabs>
        <w:tab w:val="center" w:pos="4680"/>
        <w:tab w:val="right" w:pos="9360"/>
      </w:tabs>
    </w:pPr>
  </w:style>
  <w:style w:type="character" w:customStyle="1" w:styleId="HeaderChar">
    <w:name w:val="Header Char"/>
    <w:basedOn w:val="DefaultParagraphFont"/>
    <w:link w:val="Header"/>
    <w:uiPriority w:val="99"/>
    <w:rsid w:val="00193120"/>
    <w:rPr>
      <w:rFonts w:ascii="Times New Roman" w:eastAsia="Times New Roman" w:hAnsi="Times New Roman" w:cs="Times New Roman"/>
      <w:sz w:val="26"/>
      <w:szCs w:val="26"/>
    </w:rPr>
  </w:style>
  <w:style w:type="character" w:styleId="Strong">
    <w:name w:val="Strong"/>
    <w:basedOn w:val="DefaultParagraphFont"/>
    <w:uiPriority w:val="22"/>
    <w:qFormat/>
    <w:rsid w:val="005D1EE5"/>
    <w:rPr>
      <w:b/>
      <w:bCs/>
    </w:rPr>
  </w:style>
  <w:style w:type="character" w:styleId="Emphasis">
    <w:name w:val="Emphasis"/>
    <w:basedOn w:val="DefaultParagraphFont"/>
    <w:uiPriority w:val="20"/>
    <w:qFormat/>
    <w:rsid w:val="005D1EE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720" w:right="28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027"/>
    <w:pPr>
      <w:spacing w:after="0"/>
      <w:ind w:left="0" w:right="0"/>
    </w:pPr>
    <w:rPr>
      <w:rFonts w:ascii="Times New Roman" w:eastAsia="Times New Roman" w:hAnsi="Times New Roman" w:cs="Times New Roman"/>
      <w:sz w:val="26"/>
      <w:szCs w:val="26"/>
    </w:rPr>
  </w:style>
  <w:style w:type="paragraph" w:styleId="Heading1">
    <w:name w:val="heading 1"/>
    <w:basedOn w:val="Normal"/>
    <w:next w:val="Normal"/>
    <w:link w:val="Heading1Char1"/>
    <w:qFormat/>
    <w:rsid w:val="007564E8"/>
    <w:pPr>
      <w:keepNext/>
      <w:jc w:val="right"/>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23027"/>
    <w:pPr>
      <w:tabs>
        <w:tab w:val="center" w:pos="4680"/>
        <w:tab w:val="right" w:pos="9360"/>
      </w:tabs>
    </w:pPr>
  </w:style>
  <w:style w:type="character" w:customStyle="1" w:styleId="FooterChar">
    <w:name w:val="Footer Char"/>
    <w:basedOn w:val="DefaultParagraphFont"/>
    <w:link w:val="Footer"/>
    <w:uiPriority w:val="99"/>
    <w:rsid w:val="00E23027"/>
    <w:rPr>
      <w:rFonts w:ascii="Times New Roman" w:eastAsia="Times New Roman" w:hAnsi="Times New Roman" w:cs="Times New Roman"/>
      <w:sz w:val="26"/>
      <w:szCs w:val="26"/>
    </w:rPr>
  </w:style>
  <w:style w:type="paragraph" w:styleId="NormalWeb">
    <w:name w:val="Normal (Web)"/>
    <w:basedOn w:val="Normal"/>
    <w:uiPriority w:val="99"/>
    <w:unhideWhenUsed/>
    <w:rsid w:val="0045405C"/>
    <w:pPr>
      <w:spacing w:before="100" w:beforeAutospacing="1" w:after="100" w:afterAutospacing="1"/>
    </w:pPr>
    <w:rPr>
      <w:sz w:val="24"/>
      <w:szCs w:val="24"/>
    </w:rPr>
  </w:style>
  <w:style w:type="character" w:styleId="Hyperlink">
    <w:name w:val="Hyperlink"/>
    <w:basedOn w:val="DefaultParagraphFont"/>
    <w:uiPriority w:val="99"/>
    <w:unhideWhenUsed/>
    <w:rsid w:val="0073401C"/>
    <w:rPr>
      <w:color w:val="0000FF"/>
      <w:u w:val="single"/>
    </w:rPr>
  </w:style>
  <w:style w:type="character" w:customStyle="1" w:styleId="Heading1Char">
    <w:name w:val="Heading 1 Char"/>
    <w:basedOn w:val="DefaultParagraphFont"/>
    <w:uiPriority w:val="9"/>
    <w:rsid w:val="007564E8"/>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link w:val="Heading1"/>
    <w:locked/>
    <w:rsid w:val="007564E8"/>
    <w:rPr>
      <w:rFonts w:ascii="Times New Roman" w:eastAsia="Times New Roman" w:hAnsi="Times New Roman" w:cs="Times New Roman"/>
      <w:i/>
      <w:sz w:val="26"/>
      <w:szCs w:val="26"/>
    </w:rPr>
  </w:style>
  <w:style w:type="paragraph" w:styleId="BodyText2">
    <w:name w:val="Body Text 2"/>
    <w:basedOn w:val="Normal"/>
    <w:link w:val="BodyText2Char1"/>
    <w:rsid w:val="007564E8"/>
    <w:rPr>
      <w:szCs w:val="24"/>
    </w:rPr>
  </w:style>
  <w:style w:type="character" w:customStyle="1" w:styleId="BodyText2Char">
    <w:name w:val="Body Text 2 Char"/>
    <w:basedOn w:val="DefaultParagraphFont"/>
    <w:uiPriority w:val="99"/>
    <w:semiHidden/>
    <w:rsid w:val="007564E8"/>
    <w:rPr>
      <w:rFonts w:ascii="Times New Roman" w:eastAsia="Times New Roman" w:hAnsi="Times New Roman" w:cs="Times New Roman"/>
      <w:sz w:val="26"/>
      <w:szCs w:val="26"/>
    </w:rPr>
  </w:style>
  <w:style w:type="character" w:customStyle="1" w:styleId="BodyText2Char1">
    <w:name w:val="Body Text 2 Char1"/>
    <w:link w:val="BodyText2"/>
    <w:locked/>
    <w:rsid w:val="007564E8"/>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193120"/>
    <w:pPr>
      <w:tabs>
        <w:tab w:val="center" w:pos="4680"/>
        <w:tab w:val="right" w:pos="9360"/>
      </w:tabs>
    </w:pPr>
  </w:style>
  <w:style w:type="character" w:customStyle="1" w:styleId="HeaderChar">
    <w:name w:val="Header Char"/>
    <w:basedOn w:val="DefaultParagraphFont"/>
    <w:link w:val="Header"/>
    <w:uiPriority w:val="99"/>
    <w:rsid w:val="00193120"/>
    <w:rPr>
      <w:rFonts w:ascii="Times New Roman" w:eastAsia="Times New Roman" w:hAnsi="Times New Roman" w:cs="Times New Roman"/>
      <w:sz w:val="26"/>
      <w:szCs w:val="26"/>
    </w:rPr>
  </w:style>
  <w:style w:type="character" w:styleId="Strong">
    <w:name w:val="Strong"/>
    <w:basedOn w:val="DefaultParagraphFont"/>
    <w:uiPriority w:val="22"/>
    <w:qFormat/>
    <w:rsid w:val="005D1EE5"/>
    <w:rPr>
      <w:b/>
      <w:bCs/>
    </w:rPr>
  </w:style>
  <w:style w:type="character" w:styleId="Emphasis">
    <w:name w:val="Emphasis"/>
    <w:basedOn w:val="DefaultParagraphFont"/>
    <w:uiPriority w:val="20"/>
    <w:qFormat/>
    <w:rsid w:val="005D1E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814996">
      <w:bodyDiv w:val="1"/>
      <w:marLeft w:val="0"/>
      <w:marRight w:val="0"/>
      <w:marTop w:val="0"/>
      <w:marBottom w:val="0"/>
      <w:divBdr>
        <w:top w:val="none" w:sz="0" w:space="0" w:color="auto"/>
        <w:left w:val="none" w:sz="0" w:space="0" w:color="auto"/>
        <w:bottom w:val="none" w:sz="0" w:space="0" w:color="auto"/>
        <w:right w:val="none" w:sz="0" w:space="0" w:color="auto"/>
      </w:divBdr>
    </w:div>
    <w:div w:id="1625189412">
      <w:bodyDiv w:val="1"/>
      <w:marLeft w:val="0"/>
      <w:marRight w:val="0"/>
      <w:marTop w:val="0"/>
      <w:marBottom w:val="0"/>
      <w:divBdr>
        <w:top w:val="none" w:sz="0" w:space="0" w:color="auto"/>
        <w:left w:val="none" w:sz="0" w:space="0" w:color="auto"/>
        <w:bottom w:val="none" w:sz="0" w:space="0" w:color="auto"/>
        <w:right w:val="none" w:sz="0" w:space="0" w:color="auto"/>
      </w:divBdr>
    </w:div>
    <w:div w:id="193732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v.uk/drug-safety-update/amiodarone-cordarone-x-reminder-of-risks-of-treatment-and-need-for-patient-monitoring-and-super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B1D24-C132-4FC1-B879-2E7B644E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2023-08-29T08:43:00Z</cp:lastPrinted>
  <dcterms:created xsi:type="dcterms:W3CDTF">2019-04-26T04:19:00Z</dcterms:created>
  <dcterms:modified xsi:type="dcterms:W3CDTF">2024-03-26T08:31:00Z</dcterms:modified>
</cp:coreProperties>
</file>